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505" w:rsidRDefault="006B7505"/>
    <w:p w:rsidR="006B7505" w:rsidRDefault="006B7505">
      <w:r>
        <w:t>Resposta à Impugnação apresentada pela Instituição Centro de Estudos e Pesquisas Cientificas Francisco Antonio de Salles.</w:t>
      </w:r>
    </w:p>
    <w:p w:rsidR="006B7505" w:rsidRDefault="006B7505"/>
    <w:p w:rsidR="006B7505" w:rsidRDefault="006B7505">
      <w:r>
        <w:t>Inicialmente alega grave violação à competitividade do certame, senão vejamos:</w:t>
      </w:r>
    </w:p>
    <w:p w:rsidR="006B7505" w:rsidRDefault="006B7505"/>
    <w:p w:rsidR="006B7505" w:rsidRDefault="006B7505" w:rsidP="006B7505">
      <w:pPr>
        <w:ind w:left="2127"/>
        <w:jc w:val="both"/>
      </w:pPr>
      <w:r>
        <w:t xml:space="preserve">“Só poderão participar do presente processo as entidades cujos pedidos de qualificação tenham sido protocolados e deferidos pela Comissão de Qualificação de Organizações Sociais (COQUALI) e ainda publicados seus deferimentos até a data fixada para entrega dos envelopes do presente certame.” </w:t>
      </w:r>
    </w:p>
    <w:p w:rsidR="006B7505" w:rsidRDefault="006B7505" w:rsidP="006B7505">
      <w:pPr>
        <w:jc w:val="both"/>
      </w:pPr>
      <w:r>
        <w:t xml:space="preserve">Pois bem, a impugnada entende que não existe nenhuma violação ao princípio da competitividade, eis que, diversas outras instituições foram qualificadas dentro do mesmo parâmetro </w:t>
      </w:r>
      <w:r w:rsidR="0087150A">
        <w:t>legal, em total respeito ao principio da isonomia.</w:t>
      </w:r>
    </w:p>
    <w:p w:rsidR="0087150A" w:rsidRDefault="0087150A" w:rsidP="006B7505">
      <w:pPr>
        <w:jc w:val="both"/>
      </w:pPr>
      <w:r>
        <w:t xml:space="preserve">Todas as demais instituições que solicitaram suas qualificações passaram pelo mesmo tipo de análise, não ocorrendo nenhuma afronta a normativa legal. </w:t>
      </w:r>
    </w:p>
    <w:p w:rsidR="00D652EB" w:rsidRDefault="00D652EB" w:rsidP="006B7505">
      <w:pPr>
        <w:jc w:val="both"/>
      </w:pPr>
      <w:r>
        <w:t xml:space="preserve">Atendendo em parte o pedido da ora impugnante, a sessão pública de recebimento dos envelopes contendo as propostas e documentação de habilitação passará para o dia 24/01/2023, tendo em vista a realização da COQUALI ocorrida em 12/01/2023, onde foram realizadas as análises aos pedidos de qualificação, para que assim todos os envolvidos tenham ciência do resultado. </w:t>
      </w:r>
    </w:p>
    <w:p w:rsidR="003B2B21" w:rsidRDefault="00D652EB" w:rsidP="00D652EB">
      <w:pPr>
        <w:jc w:val="both"/>
      </w:pPr>
      <w:r>
        <w:t xml:space="preserve">Por fim, informamos que o prazo concedido de 10 (dez) dias corridos tem sua base legal no Decreto nº </w:t>
      </w:r>
      <w:r w:rsidR="006B7505">
        <w:t>11</w:t>
      </w:r>
      <w:r>
        <w:t>.</w:t>
      </w:r>
      <w:r w:rsidR="006B7505">
        <w:t>101/2012</w:t>
      </w:r>
      <w:r>
        <w:t xml:space="preserve">, sem seu </w:t>
      </w:r>
      <w:r w:rsidR="006B7505">
        <w:t xml:space="preserve"> art. 4</w:t>
      </w:r>
      <w:r>
        <w:t xml:space="preserve">º, </w:t>
      </w:r>
      <w:r w:rsidR="006B7505">
        <w:t xml:space="preserve"> </w:t>
      </w:r>
      <w:r>
        <w:t xml:space="preserve">§ </w:t>
      </w:r>
      <w:r w:rsidR="006B7505">
        <w:t>5</w:t>
      </w:r>
      <w:r>
        <w:t xml:space="preserve">º, senão vejamos: </w:t>
      </w:r>
    </w:p>
    <w:p w:rsidR="00D652EB" w:rsidRDefault="00D652EB" w:rsidP="000B595D">
      <w:pPr>
        <w:ind w:left="2127"/>
        <w:jc w:val="both"/>
      </w:pPr>
      <w:r>
        <w:t xml:space="preserve">“Ocorrendo a hipótese prevista no inciso III do §4º deste artigo, a Comissão competente poderá conceder à requerente o prazo de até 10 (dez) para a complementação do documentos </w:t>
      </w:r>
      <w:r w:rsidR="000B595D">
        <w:t>exigidos.”</w:t>
      </w:r>
    </w:p>
    <w:p w:rsidR="00D652EB" w:rsidRDefault="00D652EB" w:rsidP="00D652EB">
      <w:pPr>
        <w:jc w:val="both"/>
      </w:pPr>
    </w:p>
    <w:p w:rsidR="006B7505" w:rsidRDefault="006B7505"/>
    <w:p w:rsidR="006B7505" w:rsidRDefault="0066555C" w:rsidP="0066555C">
      <w:pPr>
        <w:jc w:val="center"/>
      </w:pPr>
      <w:r>
        <w:t>Bruno Ferraz Valle</w:t>
      </w:r>
    </w:p>
    <w:p w:rsidR="0066555C" w:rsidRDefault="0066555C" w:rsidP="0066555C">
      <w:pPr>
        <w:jc w:val="center"/>
      </w:pPr>
      <w:r>
        <w:t>Presidente da Comissão Especial de Seleção</w:t>
      </w:r>
    </w:p>
    <w:sectPr w:rsidR="0066555C" w:rsidSect="003B2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05"/>
    <w:rsid w:val="000B595D"/>
    <w:rsid w:val="001F675B"/>
    <w:rsid w:val="003B2B21"/>
    <w:rsid w:val="0066555C"/>
    <w:rsid w:val="006B7505"/>
    <w:rsid w:val="00713478"/>
    <w:rsid w:val="0087150A"/>
    <w:rsid w:val="008C5C12"/>
    <w:rsid w:val="00D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0C1BD-6595-324B-9D1F-873404EA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Bruno Ferraz Valle</cp:lastModifiedBy>
  <cp:revision>2</cp:revision>
  <dcterms:created xsi:type="dcterms:W3CDTF">2023-01-13T20:19:00Z</dcterms:created>
  <dcterms:modified xsi:type="dcterms:W3CDTF">2023-01-13T20:19:00Z</dcterms:modified>
</cp:coreProperties>
</file>